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008"/>
        <w:gridCol w:w="3053"/>
        <w:gridCol w:w="3009"/>
      </w:tblGrid>
      <w:tr w:rsidR="00E03EF5" w:rsidRPr="00183459">
        <w:tc>
          <w:tcPr>
            <w:tcW w:w="3070" w:type="dxa"/>
            <w:shd w:val="clear" w:color="auto" w:fill="auto"/>
          </w:tcPr>
          <w:p w:rsidR="00E03EF5" w:rsidRPr="00183459" w:rsidRDefault="002A34AB" w:rsidP="00183459">
            <w:pPr>
              <w:pStyle w:val="Kop1"/>
              <w:spacing w:line="240" w:lineRule="auto"/>
              <w:jc w:val="center"/>
              <w:rPr>
                <w:sz w:val="36"/>
                <w:szCs w:val="36"/>
              </w:rPr>
            </w:pPr>
            <w:r>
              <w:rPr>
                <w:noProof/>
                <w:sz w:val="36"/>
                <w:szCs w:val="36"/>
                <w:lang w:eastAsia="nl-NL"/>
              </w:rPr>
              <w:drawing>
                <wp:inline distT="0" distB="0" distL="0" distR="0">
                  <wp:extent cx="1245235" cy="131318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cstate="print"/>
                          <a:srcRect/>
                          <a:stretch>
                            <a:fillRect/>
                          </a:stretch>
                        </pic:blipFill>
                        <pic:spPr bwMode="auto">
                          <a:xfrm>
                            <a:off x="0" y="0"/>
                            <a:ext cx="1245235" cy="1313180"/>
                          </a:xfrm>
                          <a:prstGeom prst="rect">
                            <a:avLst/>
                          </a:prstGeom>
                          <a:noFill/>
                          <a:ln w="9525">
                            <a:noFill/>
                            <a:miter lim="800000"/>
                            <a:headEnd/>
                            <a:tailEnd/>
                          </a:ln>
                        </pic:spPr>
                      </pic:pic>
                    </a:graphicData>
                  </a:graphic>
                </wp:inline>
              </w:drawing>
            </w:r>
          </w:p>
        </w:tc>
        <w:tc>
          <w:tcPr>
            <w:tcW w:w="3071" w:type="dxa"/>
            <w:shd w:val="clear" w:color="auto" w:fill="auto"/>
          </w:tcPr>
          <w:p w:rsidR="00E03EF5" w:rsidRPr="00183459" w:rsidRDefault="005D0085" w:rsidP="00183459">
            <w:pPr>
              <w:pStyle w:val="Kop1"/>
              <w:spacing w:line="240" w:lineRule="auto"/>
              <w:jc w:val="center"/>
              <w:rPr>
                <w:sz w:val="36"/>
                <w:szCs w:val="36"/>
              </w:rPr>
            </w:pPr>
            <w:r>
              <w:rPr>
                <w:sz w:val="36"/>
                <w:szCs w:val="36"/>
              </w:rPr>
              <w:t xml:space="preserve">Stokkersbokaal </w:t>
            </w:r>
            <w:r w:rsidR="00630BF0">
              <w:rPr>
                <w:sz w:val="36"/>
                <w:szCs w:val="36"/>
              </w:rPr>
              <w:br/>
              <w:t xml:space="preserve">driebanden klein </w:t>
            </w:r>
            <w:r>
              <w:rPr>
                <w:sz w:val="36"/>
                <w:szCs w:val="36"/>
              </w:rPr>
              <w:t>editie 201</w:t>
            </w:r>
            <w:r w:rsidR="002A34AB">
              <w:rPr>
                <w:sz w:val="36"/>
                <w:szCs w:val="36"/>
              </w:rPr>
              <w:t>8</w:t>
            </w:r>
            <w:r w:rsidR="00E03EF5" w:rsidRPr="00183459">
              <w:rPr>
                <w:sz w:val="36"/>
                <w:szCs w:val="36"/>
              </w:rPr>
              <w:t>.</w:t>
            </w:r>
          </w:p>
          <w:p w:rsidR="00E03EF5" w:rsidRPr="00183459" w:rsidRDefault="00E03EF5" w:rsidP="00183459">
            <w:pPr>
              <w:pStyle w:val="Kop1"/>
              <w:spacing w:line="240" w:lineRule="auto"/>
              <w:jc w:val="center"/>
              <w:rPr>
                <w:sz w:val="36"/>
                <w:szCs w:val="36"/>
              </w:rPr>
            </w:pPr>
          </w:p>
        </w:tc>
        <w:tc>
          <w:tcPr>
            <w:tcW w:w="3071" w:type="dxa"/>
            <w:shd w:val="clear" w:color="auto" w:fill="auto"/>
          </w:tcPr>
          <w:p w:rsidR="00E03EF5" w:rsidRPr="00183459" w:rsidRDefault="002A34AB" w:rsidP="00183459">
            <w:pPr>
              <w:pStyle w:val="Kop1"/>
              <w:spacing w:line="240" w:lineRule="auto"/>
              <w:jc w:val="center"/>
              <w:rPr>
                <w:sz w:val="36"/>
                <w:szCs w:val="36"/>
              </w:rPr>
            </w:pPr>
            <w:r>
              <w:rPr>
                <w:noProof/>
                <w:sz w:val="36"/>
                <w:szCs w:val="36"/>
                <w:lang w:eastAsia="nl-NL"/>
              </w:rPr>
              <w:drawing>
                <wp:inline distT="0" distB="0" distL="0" distR="0">
                  <wp:extent cx="1245235" cy="1313180"/>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4" cstate="print"/>
                          <a:srcRect/>
                          <a:stretch>
                            <a:fillRect/>
                          </a:stretch>
                        </pic:blipFill>
                        <pic:spPr bwMode="auto">
                          <a:xfrm>
                            <a:off x="0" y="0"/>
                            <a:ext cx="1245235" cy="1313180"/>
                          </a:xfrm>
                          <a:prstGeom prst="rect">
                            <a:avLst/>
                          </a:prstGeom>
                          <a:noFill/>
                          <a:ln w="9525">
                            <a:noFill/>
                            <a:miter lim="800000"/>
                            <a:headEnd/>
                            <a:tailEnd/>
                          </a:ln>
                        </pic:spPr>
                      </pic:pic>
                    </a:graphicData>
                  </a:graphic>
                </wp:inline>
              </w:drawing>
            </w:r>
          </w:p>
        </w:tc>
      </w:tr>
    </w:tbl>
    <w:p w:rsidR="000042D4" w:rsidRPr="000042D4" w:rsidRDefault="000042D4" w:rsidP="000042D4">
      <w:pPr>
        <w:pStyle w:val="Kop2"/>
        <w:rPr>
          <w:sz w:val="28"/>
          <w:szCs w:val="28"/>
        </w:rPr>
      </w:pPr>
      <w:r w:rsidRPr="000042D4">
        <w:rPr>
          <w:sz w:val="28"/>
          <w:szCs w:val="28"/>
        </w:rPr>
        <w:t>Inleiding</w:t>
      </w:r>
    </w:p>
    <w:p w:rsidR="0005391B" w:rsidRDefault="003F75FE">
      <w:r>
        <w:br/>
      </w:r>
      <w:r w:rsidR="000042D4">
        <w:t xml:space="preserve">Sinds het toernooi om de Stokkersbokaal in 1997 weer nieuw is in geblazen, heeft het traditioneel altijd op de grote matchtafel plaatsgevonden, om met de tijd mee te gaan en aan mensen die het spel op de grote tafel te moeilijk vinden, ook een kans te geven is </w:t>
      </w:r>
      <w:r w:rsidR="00EE6897">
        <w:t>er sinds 2015</w:t>
      </w:r>
      <w:r w:rsidR="00BE47D4">
        <w:t xml:space="preserve"> </w:t>
      </w:r>
      <w:r w:rsidR="000042D4">
        <w:t>ook de Stokkersbokaal op de kleine tafel georganiseerd.</w:t>
      </w:r>
      <w:r>
        <w:br/>
        <w:t xml:space="preserve">Dit jaar hadden zich de volgende spelers zich gekwalificeerd, </w:t>
      </w:r>
      <w:r w:rsidR="002B116E">
        <w:t>Louis Hollander, Robert Tabbes, Jan Nijkamp en</w:t>
      </w:r>
      <w:r>
        <w:t xml:space="preserve"> René Dennekamp allen uit Enschede.</w:t>
      </w:r>
    </w:p>
    <w:p w:rsidR="006C7488" w:rsidRPr="006C7488" w:rsidRDefault="006C7488">
      <w:pPr>
        <w:rPr>
          <w:b/>
          <w:sz w:val="28"/>
          <w:szCs w:val="28"/>
        </w:rPr>
      </w:pPr>
      <w:r w:rsidRPr="006C7488">
        <w:rPr>
          <w:b/>
          <w:sz w:val="28"/>
          <w:szCs w:val="28"/>
        </w:rPr>
        <w:t xml:space="preserve">En de winnaar van de Stokkersbokaal </w:t>
      </w:r>
      <w:r w:rsidR="00EE6897">
        <w:rPr>
          <w:b/>
          <w:sz w:val="28"/>
          <w:szCs w:val="28"/>
        </w:rPr>
        <w:t>201</w:t>
      </w:r>
      <w:r w:rsidR="002B116E">
        <w:rPr>
          <w:b/>
          <w:sz w:val="28"/>
          <w:szCs w:val="28"/>
        </w:rPr>
        <w:t>8</w:t>
      </w:r>
      <w:r w:rsidR="00EE6897">
        <w:rPr>
          <w:b/>
          <w:sz w:val="28"/>
          <w:szCs w:val="28"/>
        </w:rPr>
        <w:t xml:space="preserve"> </w:t>
      </w:r>
      <w:r w:rsidRPr="006C7488">
        <w:rPr>
          <w:b/>
          <w:sz w:val="28"/>
          <w:szCs w:val="28"/>
        </w:rPr>
        <w:t>driebanden klein is:</w:t>
      </w:r>
    </w:p>
    <w:p w:rsidR="006C7488" w:rsidRPr="00667046" w:rsidRDefault="00045A4E">
      <w:pPr>
        <w:rPr>
          <w:b/>
          <w:sz w:val="48"/>
          <w:szCs w:val="48"/>
        </w:rPr>
      </w:pPr>
      <w:r>
        <w:rPr>
          <w:b/>
          <w:sz w:val="48"/>
          <w:szCs w:val="48"/>
        </w:rPr>
        <w:t xml:space="preserve">Louis Hollander </w:t>
      </w:r>
      <w:r w:rsidR="00667046" w:rsidRPr="00667046">
        <w:rPr>
          <w:b/>
          <w:sz w:val="48"/>
          <w:szCs w:val="48"/>
        </w:rPr>
        <w:t>uit Enschede.</w:t>
      </w:r>
    </w:p>
    <w:p w:rsidR="006C7488" w:rsidRDefault="006C7488" w:rsidP="006C7488">
      <w:pPr>
        <w:pStyle w:val="Kop1"/>
        <w:rPr>
          <w:sz w:val="32"/>
          <w:szCs w:val="32"/>
        </w:rPr>
      </w:pPr>
      <w:r w:rsidRPr="006C7488">
        <w:rPr>
          <w:sz w:val="32"/>
          <w:szCs w:val="32"/>
        </w:rPr>
        <w:t>Eindstand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635"/>
        <w:gridCol w:w="720"/>
        <w:gridCol w:w="656"/>
        <w:gridCol w:w="1149"/>
        <w:gridCol w:w="1156"/>
        <w:gridCol w:w="1153"/>
        <w:gridCol w:w="1284"/>
      </w:tblGrid>
      <w:tr w:rsidR="00667046" w:rsidRPr="00183459">
        <w:tc>
          <w:tcPr>
            <w:tcW w:w="533" w:type="dxa"/>
            <w:shd w:val="clear" w:color="auto" w:fill="auto"/>
          </w:tcPr>
          <w:p w:rsidR="00BE47D4" w:rsidRPr="00183459" w:rsidRDefault="00BE47D4" w:rsidP="00183459">
            <w:pPr>
              <w:spacing w:after="0" w:line="240" w:lineRule="auto"/>
              <w:rPr>
                <w:b/>
              </w:rPr>
            </w:pPr>
            <w:r w:rsidRPr="00183459">
              <w:rPr>
                <w:b/>
              </w:rPr>
              <w:t>Nr.</w:t>
            </w:r>
          </w:p>
        </w:tc>
        <w:tc>
          <w:tcPr>
            <w:tcW w:w="2635" w:type="dxa"/>
            <w:shd w:val="clear" w:color="auto" w:fill="auto"/>
          </w:tcPr>
          <w:p w:rsidR="00BE47D4" w:rsidRPr="00183459" w:rsidRDefault="00BE47D4" w:rsidP="00667046">
            <w:pPr>
              <w:spacing w:after="0" w:line="240" w:lineRule="auto"/>
              <w:rPr>
                <w:b/>
                <w:sz w:val="20"/>
                <w:szCs w:val="20"/>
              </w:rPr>
            </w:pPr>
            <w:r w:rsidRPr="00183459">
              <w:rPr>
                <w:b/>
                <w:sz w:val="20"/>
                <w:szCs w:val="20"/>
              </w:rPr>
              <w:t>Naam speler</w:t>
            </w:r>
          </w:p>
        </w:tc>
        <w:tc>
          <w:tcPr>
            <w:tcW w:w="720" w:type="dxa"/>
            <w:shd w:val="clear" w:color="auto" w:fill="auto"/>
          </w:tcPr>
          <w:p w:rsidR="00BE47D4" w:rsidRPr="00183459" w:rsidRDefault="00667046" w:rsidP="00183459">
            <w:pPr>
              <w:spacing w:after="0" w:line="240" w:lineRule="auto"/>
              <w:jc w:val="center"/>
              <w:rPr>
                <w:b/>
                <w:sz w:val="20"/>
                <w:szCs w:val="20"/>
              </w:rPr>
            </w:pPr>
            <w:r>
              <w:rPr>
                <w:b/>
                <w:sz w:val="20"/>
                <w:szCs w:val="20"/>
              </w:rPr>
              <w:t>TM</w:t>
            </w:r>
          </w:p>
        </w:tc>
        <w:tc>
          <w:tcPr>
            <w:tcW w:w="656" w:type="dxa"/>
            <w:shd w:val="clear" w:color="auto" w:fill="auto"/>
          </w:tcPr>
          <w:p w:rsidR="00BE47D4" w:rsidRPr="00183459" w:rsidRDefault="00667046" w:rsidP="00183459">
            <w:pPr>
              <w:spacing w:after="0" w:line="240" w:lineRule="auto"/>
              <w:jc w:val="center"/>
              <w:rPr>
                <w:b/>
                <w:sz w:val="20"/>
                <w:szCs w:val="20"/>
              </w:rPr>
            </w:pPr>
            <w:r>
              <w:rPr>
                <w:b/>
                <w:sz w:val="20"/>
                <w:szCs w:val="20"/>
              </w:rPr>
              <w:t>GM</w:t>
            </w:r>
          </w:p>
        </w:tc>
        <w:tc>
          <w:tcPr>
            <w:tcW w:w="1149" w:type="dxa"/>
            <w:shd w:val="clear" w:color="auto" w:fill="auto"/>
          </w:tcPr>
          <w:p w:rsidR="00BE47D4" w:rsidRPr="00183459" w:rsidRDefault="00BE47D4" w:rsidP="00183459">
            <w:pPr>
              <w:spacing w:after="0" w:line="240" w:lineRule="auto"/>
              <w:jc w:val="center"/>
              <w:rPr>
                <w:b/>
                <w:sz w:val="20"/>
                <w:szCs w:val="20"/>
              </w:rPr>
            </w:pPr>
            <w:r w:rsidRPr="00183459">
              <w:rPr>
                <w:b/>
                <w:sz w:val="20"/>
                <w:szCs w:val="20"/>
              </w:rPr>
              <w:t>Aantal beurten</w:t>
            </w:r>
          </w:p>
        </w:tc>
        <w:tc>
          <w:tcPr>
            <w:tcW w:w="1156" w:type="dxa"/>
            <w:shd w:val="clear" w:color="auto" w:fill="auto"/>
          </w:tcPr>
          <w:p w:rsidR="00BE47D4" w:rsidRPr="00183459" w:rsidRDefault="00BE47D4" w:rsidP="00183459">
            <w:pPr>
              <w:spacing w:after="0" w:line="240" w:lineRule="auto"/>
              <w:jc w:val="center"/>
              <w:rPr>
                <w:b/>
                <w:sz w:val="20"/>
                <w:szCs w:val="20"/>
              </w:rPr>
            </w:pPr>
            <w:r w:rsidRPr="00183459">
              <w:rPr>
                <w:b/>
                <w:sz w:val="20"/>
                <w:szCs w:val="20"/>
              </w:rPr>
              <w:t>Moyenne</w:t>
            </w:r>
          </w:p>
        </w:tc>
        <w:tc>
          <w:tcPr>
            <w:tcW w:w="1153" w:type="dxa"/>
            <w:shd w:val="clear" w:color="auto" w:fill="auto"/>
          </w:tcPr>
          <w:p w:rsidR="00BE47D4" w:rsidRPr="00183459" w:rsidRDefault="00BE47D4" w:rsidP="00183459">
            <w:pPr>
              <w:spacing w:after="0" w:line="240" w:lineRule="auto"/>
              <w:jc w:val="center"/>
              <w:rPr>
                <w:b/>
                <w:sz w:val="20"/>
                <w:szCs w:val="20"/>
              </w:rPr>
            </w:pPr>
            <w:r w:rsidRPr="00183459">
              <w:rPr>
                <w:b/>
                <w:sz w:val="20"/>
                <w:szCs w:val="20"/>
              </w:rPr>
              <w:t>Hoogste serie</w:t>
            </w:r>
          </w:p>
        </w:tc>
        <w:tc>
          <w:tcPr>
            <w:tcW w:w="1284" w:type="dxa"/>
            <w:shd w:val="clear" w:color="auto" w:fill="auto"/>
          </w:tcPr>
          <w:p w:rsidR="00BE47D4" w:rsidRPr="00183459" w:rsidRDefault="00BE47D4" w:rsidP="00183459">
            <w:pPr>
              <w:spacing w:after="0" w:line="240" w:lineRule="auto"/>
              <w:jc w:val="center"/>
              <w:rPr>
                <w:b/>
                <w:sz w:val="20"/>
                <w:szCs w:val="20"/>
              </w:rPr>
            </w:pPr>
            <w:r w:rsidRPr="00183459">
              <w:rPr>
                <w:b/>
                <w:sz w:val="20"/>
                <w:szCs w:val="20"/>
              </w:rPr>
              <w:t>Scorings</w:t>
            </w:r>
            <w:r w:rsidRPr="00183459">
              <w:rPr>
                <w:b/>
                <w:sz w:val="20"/>
                <w:szCs w:val="20"/>
              </w:rPr>
              <w:br/>
              <w:t>percentage</w:t>
            </w:r>
          </w:p>
        </w:tc>
      </w:tr>
      <w:tr w:rsidR="00667046" w:rsidRPr="00183459">
        <w:tc>
          <w:tcPr>
            <w:tcW w:w="533" w:type="dxa"/>
            <w:shd w:val="clear" w:color="auto" w:fill="auto"/>
          </w:tcPr>
          <w:p w:rsidR="00BE47D4" w:rsidRPr="00183459" w:rsidRDefault="00BE47D4" w:rsidP="00183459">
            <w:pPr>
              <w:spacing w:after="0" w:line="240" w:lineRule="auto"/>
              <w:rPr>
                <w:b/>
              </w:rPr>
            </w:pPr>
            <w:r w:rsidRPr="00183459">
              <w:rPr>
                <w:b/>
              </w:rPr>
              <w:t>1.</w:t>
            </w:r>
          </w:p>
        </w:tc>
        <w:tc>
          <w:tcPr>
            <w:tcW w:w="2635" w:type="dxa"/>
            <w:shd w:val="clear" w:color="auto" w:fill="auto"/>
          </w:tcPr>
          <w:p w:rsidR="00BE47D4" w:rsidRPr="00667046" w:rsidRDefault="00045A4E" w:rsidP="00183459">
            <w:pPr>
              <w:spacing w:after="0" w:line="240" w:lineRule="auto"/>
              <w:rPr>
                <w:b/>
                <w:sz w:val="20"/>
                <w:szCs w:val="20"/>
              </w:rPr>
            </w:pPr>
            <w:r>
              <w:rPr>
                <w:b/>
                <w:sz w:val="20"/>
                <w:szCs w:val="20"/>
              </w:rPr>
              <w:t>Louis Hollander</w:t>
            </w:r>
          </w:p>
        </w:tc>
        <w:tc>
          <w:tcPr>
            <w:tcW w:w="720" w:type="dxa"/>
            <w:shd w:val="clear" w:color="auto" w:fill="auto"/>
          </w:tcPr>
          <w:p w:rsidR="00BE47D4" w:rsidRPr="00667046" w:rsidRDefault="00045A4E" w:rsidP="00667046">
            <w:pPr>
              <w:spacing w:after="0" w:line="240" w:lineRule="auto"/>
              <w:jc w:val="center"/>
              <w:rPr>
                <w:b/>
                <w:sz w:val="20"/>
                <w:szCs w:val="20"/>
              </w:rPr>
            </w:pPr>
            <w:r>
              <w:rPr>
                <w:b/>
                <w:sz w:val="20"/>
                <w:szCs w:val="20"/>
              </w:rPr>
              <w:t>45</w:t>
            </w:r>
          </w:p>
        </w:tc>
        <w:tc>
          <w:tcPr>
            <w:tcW w:w="656" w:type="dxa"/>
            <w:shd w:val="clear" w:color="auto" w:fill="auto"/>
          </w:tcPr>
          <w:p w:rsidR="00BE47D4" w:rsidRPr="00667046" w:rsidRDefault="00045A4E" w:rsidP="00667046">
            <w:pPr>
              <w:spacing w:after="0" w:line="240" w:lineRule="auto"/>
              <w:jc w:val="center"/>
              <w:rPr>
                <w:b/>
                <w:sz w:val="20"/>
                <w:szCs w:val="20"/>
              </w:rPr>
            </w:pPr>
            <w:r>
              <w:rPr>
                <w:b/>
                <w:sz w:val="20"/>
                <w:szCs w:val="20"/>
              </w:rPr>
              <w:t>45</w:t>
            </w:r>
          </w:p>
        </w:tc>
        <w:tc>
          <w:tcPr>
            <w:tcW w:w="1149" w:type="dxa"/>
            <w:shd w:val="clear" w:color="auto" w:fill="auto"/>
          </w:tcPr>
          <w:p w:rsidR="00BE47D4" w:rsidRPr="00667046" w:rsidRDefault="00045A4E" w:rsidP="00667046">
            <w:pPr>
              <w:spacing w:after="0" w:line="240" w:lineRule="auto"/>
              <w:jc w:val="center"/>
              <w:rPr>
                <w:b/>
                <w:sz w:val="20"/>
                <w:szCs w:val="20"/>
              </w:rPr>
            </w:pPr>
            <w:r>
              <w:rPr>
                <w:b/>
                <w:sz w:val="20"/>
                <w:szCs w:val="20"/>
              </w:rPr>
              <w:t>121</w:t>
            </w:r>
          </w:p>
        </w:tc>
        <w:tc>
          <w:tcPr>
            <w:tcW w:w="1156" w:type="dxa"/>
            <w:shd w:val="clear" w:color="auto" w:fill="auto"/>
          </w:tcPr>
          <w:p w:rsidR="00BE47D4" w:rsidRPr="00667046" w:rsidRDefault="00045A4E" w:rsidP="00667046">
            <w:pPr>
              <w:spacing w:after="0" w:line="240" w:lineRule="auto"/>
              <w:jc w:val="center"/>
              <w:rPr>
                <w:b/>
                <w:sz w:val="20"/>
                <w:szCs w:val="20"/>
              </w:rPr>
            </w:pPr>
            <w:r>
              <w:rPr>
                <w:b/>
                <w:sz w:val="20"/>
                <w:szCs w:val="20"/>
              </w:rPr>
              <w:t>0,372</w:t>
            </w:r>
          </w:p>
        </w:tc>
        <w:tc>
          <w:tcPr>
            <w:tcW w:w="1153" w:type="dxa"/>
            <w:shd w:val="clear" w:color="auto" w:fill="auto"/>
          </w:tcPr>
          <w:p w:rsidR="00BE47D4" w:rsidRPr="00667046" w:rsidRDefault="00045A4E" w:rsidP="00667046">
            <w:pPr>
              <w:spacing w:after="0" w:line="240" w:lineRule="auto"/>
              <w:jc w:val="center"/>
              <w:rPr>
                <w:b/>
                <w:sz w:val="20"/>
                <w:szCs w:val="20"/>
              </w:rPr>
            </w:pPr>
            <w:r>
              <w:rPr>
                <w:b/>
                <w:sz w:val="20"/>
                <w:szCs w:val="20"/>
              </w:rPr>
              <w:t>3</w:t>
            </w:r>
          </w:p>
        </w:tc>
        <w:tc>
          <w:tcPr>
            <w:tcW w:w="1284" w:type="dxa"/>
            <w:shd w:val="clear" w:color="auto" w:fill="auto"/>
          </w:tcPr>
          <w:p w:rsidR="00BE47D4" w:rsidRPr="00667046" w:rsidRDefault="00045A4E" w:rsidP="00667046">
            <w:pPr>
              <w:spacing w:after="0" w:line="240" w:lineRule="auto"/>
              <w:jc w:val="center"/>
              <w:rPr>
                <w:b/>
                <w:sz w:val="20"/>
                <w:szCs w:val="20"/>
              </w:rPr>
            </w:pPr>
            <w:r>
              <w:rPr>
                <w:b/>
                <w:sz w:val="20"/>
                <w:szCs w:val="20"/>
              </w:rPr>
              <w:t>100%</w:t>
            </w:r>
          </w:p>
        </w:tc>
      </w:tr>
      <w:tr w:rsidR="00667046" w:rsidRPr="00183459">
        <w:tc>
          <w:tcPr>
            <w:tcW w:w="533" w:type="dxa"/>
            <w:shd w:val="clear" w:color="auto" w:fill="auto"/>
          </w:tcPr>
          <w:p w:rsidR="00BE47D4" w:rsidRPr="00183459" w:rsidRDefault="00BE47D4" w:rsidP="00183459">
            <w:pPr>
              <w:spacing w:after="0" w:line="240" w:lineRule="auto"/>
              <w:rPr>
                <w:b/>
              </w:rPr>
            </w:pPr>
            <w:r w:rsidRPr="00183459">
              <w:rPr>
                <w:b/>
              </w:rPr>
              <w:t>2.</w:t>
            </w:r>
          </w:p>
        </w:tc>
        <w:tc>
          <w:tcPr>
            <w:tcW w:w="2635" w:type="dxa"/>
            <w:shd w:val="clear" w:color="auto" w:fill="auto"/>
          </w:tcPr>
          <w:p w:rsidR="00BE47D4" w:rsidRPr="00667046" w:rsidRDefault="00045A4E" w:rsidP="00183459">
            <w:pPr>
              <w:spacing w:after="0" w:line="240" w:lineRule="auto"/>
              <w:rPr>
                <w:b/>
                <w:sz w:val="20"/>
                <w:szCs w:val="20"/>
              </w:rPr>
            </w:pPr>
            <w:r>
              <w:rPr>
                <w:b/>
                <w:sz w:val="20"/>
                <w:szCs w:val="20"/>
              </w:rPr>
              <w:t>René Dennekamp</w:t>
            </w:r>
          </w:p>
        </w:tc>
        <w:tc>
          <w:tcPr>
            <w:tcW w:w="720" w:type="dxa"/>
            <w:shd w:val="clear" w:color="auto" w:fill="auto"/>
          </w:tcPr>
          <w:p w:rsidR="00BE47D4" w:rsidRPr="00667046" w:rsidRDefault="00045A4E" w:rsidP="00667046">
            <w:pPr>
              <w:spacing w:after="0" w:line="240" w:lineRule="auto"/>
              <w:jc w:val="center"/>
              <w:rPr>
                <w:b/>
                <w:sz w:val="20"/>
                <w:szCs w:val="20"/>
              </w:rPr>
            </w:pPr>
            <w:r>
              <w:rPr>
                <w:b/>
                <w:sz w:val="20"/>
                <w:szCs w:val="20"/>
              </w:rPr>
              <w:t>99</w:t>
            </w:r>
          </w:p>
        </w:tc>
        <w:tc>
          <w:tcPr>
            <w:tcW w:w="656" w:type="dxa"/>
            <w:shd w:val="clear" w:color="auto" w:fill="auto"/>
          </w:tcPr>
          <w:p w:rsidR="00BE47D4" w:rsidRPr="00667046" w:rsidRDefault="00045A4E" w:rsidP="00667046">
            <w:pPr>
              <w:spacing w:after="0" w:line="240" w:lineRule="auto"/>
              <w:jc w:val="center"/>
              <w:rPr>
                <w:b/>
                <w:sz w:val="20"/>
                <w:szCs w:val="20"/>
              </w:rPr>
            </w:pPr>
            <w:r>
              <w:rPr>
                <w:b/>
                <w:sz w:val="20"/>
                <w:szCs w:val="20"/>
              </w:rPr>
              <w:t>87</w:t>
            </w:r>
          </w:p>
        </w:tc>
        <w:tc>
          <w:tcPr>
            <w:tcW w:w="1149" w:type="dxa"/>
            <w:shd w:val="clear" w:color="auto" w:fill="auto"/>
          </w:tcPr>
          <w:p w:rsidR="00BE47D4" w:rsidRPr="00667046" w:rsidRDefault="00045A4E" w:rsidP="00667046">
            <w:pPr>
              <w:spacing w:after="0" w:line="240" w:lineRule="auto"/>
              <w:jc w:val="center"/>
              <w:rPr>
                <w:b/>
                <w:sz w:val="20"/>
                <w:szCs w:val="20"/>
              </w:rPr>
            </w:pPr>
            <w:r>
              <w:rPr>
                <w:b/>
                <w:sz w:val="20"/>
                <w:szCs w:val="20"/>
              </w:rPr>
              <w:t>152</w:t>
            </w:r>
          </w:p>
        </w:tc>
        <w:tc>
          <w:tcPr>
            <w:tcW w:w="1156" w:type="dxa"/>
            <w:shd w:val="clear" w:color="auto" w:fill="auto"/>
          </w:tcPr>
          <w:p w:rsidR="00BE47D4" w:rsidRPr="00667046" w:rsidRDefault="00045A4E" w:rsidP="00667046">
            <w:pPr>
              <w:spacing w:after="0" w:line="240" w:lineRule="auto"/>
              <w:jc w:val="center"/>
              <w:rPr>
                <w:b/>
                <w:sz w:val="20"/>
                <w:szCs w:val="20"/>
              </w:rPr>
            </w:pPr>
            <w:r>
              <w:rPr>
                <w:b/>
                <w:sz w:val="20"/>
                <w:szCs w:val="20"/>
              </w:rPr>
              <w:t>0,572</w:t>
            </w:r>
          </w:p>
        </w:tc>
        <w:tc>
          <w:tcPr>
            <w:tcW w:w="1153" w:type="dxa"/>
            <w:shd w:val="clear" w:color="auto" w:fill="auto"/>
          </w:tcPr>
          <w:p w:rsidR="00BE47D4" w:rsidRPr="00667046" w:rsidRDefault="00045A4E" w:rsidP="00667046">
            <w:pPr>
              <w:spacing w:after="0" w:line="240" w:lineRule="auto"/>
              <w:jc w:val="center"/>
              <w:rPr>
                <w:b/>
                <w:sz w:val="20"/>
                <w:szCs w:val="20"/>
              </w:rPr>
            </w:pPr>
            <w:r>
              <w:rPr>
                <w:b/>
                <w:sz w:val="20"/>
                <w:szCs w:val="20"/>
              </w:rPr>
              <w:t>5</w:t>
            </w:r>
          </w:p>
        </w:tc>
        <w:tc>
          <w:tcPr>
            <w:tcW w:w="1284" w:type="dxa"/>
            <w:shd w:val="clear" w:color="auto" w:fill="auto"/>
          </w:tcPr>
          <w:p w:rsidR="00BE47D4" w:rsidRPr="00667046" w:rsidRDefault="00045A4E" w:rsidP="00667046">
            <w:pPr>
              <w:spacing w:after="0" w:line="240" w:lineRule="auto"/>
              <w:jc w:val="center"/>
              <w:rPr>
                <w:b/>
                <w:sz w:val="20"/>
                <w:szCs w:val="20"/>
              </w:rPr>
            </w:pPr>
            <w:r>
              <w:rPr>
                <w:b/>
                <w:sz w:val="20"/>
                <w:szCs w:val="20"/>
              </w:rPr>
              <w:t>87,88%</w:t>
            </w:r>
          </w:p>
        </w:tc>
      </w:tr>
      <w:tr w:rsidR="00667046" w:rsidRPr="00183459">
        <w:tc>
          <w:tcPr>
            <w:tcW w:w="533" w:type="dxa"/>
            <w:shd w:val="clear" w:color="auto" w:fill="auto"/>
          </w:tcPr>
          <w:p w:rsidR="00BE47D4" w:rsidRPr="00183459" w:rsidRDefault="00BE47D4" w:rsidP="00183459">
            <w:pPr>
              <w:spacing w:after="0" w:line="240" w:lineRule="auto"/>
              <w:rPr>
                <w:b/>
              </w:rPr>
            </w:pPr>
            <w:r w:rsidRPr="00183459">
              <w:rPr>
                <w:b/>
              </w:rPr>
              <w:t>3.</w:t>
            </w:r>
          </w:p>
        </w:tc>
        <w:tc>
          <w:tcPr>
            <w:tcW w:w="2635" w:type="dxa"/>
            <w:shd w:val="clear" w:color="auto" w:fill="auto"/>
          </w:tcPr>
          <w:p w:rsidR="00BE47D4" w:rsidRPr="00667046" w:rsidRDefault="00501906" w:rsidP="00183459">
            <w:pPr>
              <w:spacing w:after="0" w:line="240" w:lineRule="auto"/>
              <w:rPr>
                <w:b/>
                <w:sz w:val="20"/>
                <w:szCs w:val="20"/>
              </w:rPr>
            </w:pPr>
            <w:r>
              <w:rPr>
                <w:b/>
                <w:sz w:val="20"/>
                <w:szCs w:val="20"/>
              </w:rPr>
              <w:t>Jan Nijkamp</w:t>
            </w:r>
          </w:p>
        </w:tc>
        <w:tc>
          <w:tcPr>
            <w:tcW w:w="720" w:type="dxa"/>
            <w:shd w:val="clear" w:color="auto" w:fill="auto"/>
          </w:tcPr>
          <w:p w:rsidR="00BE47D4" w:rsidRPr="00667046" w:rsidRDefault="00501906" w:rsidP="00667046">
            <w:pPr>
              <w:spacing w:after="0" w:line="240" w:lineRule="auto"/>
              <w:jc w:val="center"/>
              <w:rPr>
                <w:b/>
                <w:sz w:val="20"/>
                <w:szCs w:val="20"/>
              </w:rPr>
            </w:pPr>
            <w:r>
              <w:rPr>
                <w:b/>
                <w:sz w:val="20"/>
                <w:szCs w:val="20"/>
              </w:rPr>
              <w:t>75</w:t>
            </w:r>
          </w:p>
        </w:tc>
        <w:tc>
          <w:tcPr>
            <w:tcW w:w="656" w:type="dxa"/>
            <w:shd w:val="clear" w:color="auto" w:fill="auto"/>
          </w:tcPr>
          <w:p w:rsidR="00BE47D4" w:rsidRPr="00667046" w:rsidRDefault="00501906" w:rsidP="00667046">
            <w:pPr>
              <w:spacing w:after="0" w:line="240" w:lineRule="auto"/>
              <w:jc w:val="center"/>
              <w:rPr>
                <w:b/>
                <w:sz w:val="20"/>
                <w:szCs w:val="20"/>
              </w:rPr>
            </w:pPr>
            <w:r>
              <w:rPr>
                <w:b/>
                <w:sz w:val="20"/>
                <w:szCs w:val="20"/>
              </w:rPr>
              <w:t>63</w:t>
            </w:r>
          </w:p>
        </w:tc>
        <w:tc>
          <w:tcPr>
            <w:tcW w:w="1149" w:type="dxa"/>
            <w:shd w:val="clear" w:color="auto" w:fill="auto"/>
          </w:tcPr>
          <w:p w:rsidR="00BE47D4" w:rsidRPr="00667046" w:rsidRDefault="00501906" w:rsidP="00667046">
            <w:pPr>
              <w:spacing w:after="0" w:line="240" w:lineRule="auto"/>
              <w:jc w:val="center"/>
              <w:rPr>
                <w:b/>
                <w:sz w:val="20"/>
                <w:szCs w:val="20"/>
              </w:rPr>
            </w:pPr>
            <w:r>
              <w:rPr>
                <w:b/>
                <w:sz w:val="20"/>
                <w:szCs w:val="20"/>
              </w:rPr>
              <w:t>146</w:t>
            </w:r>
          </w:p>
        </w:tc>
        <w:tc>
          <w:tcPr>
            <w:tcW w:w="1156" w:type="dxa"/>
            <w:shd w:val="clear" w:color="auto" w:fill="auto"/>
          </w:tcPr>
          <w:p w:rsidR="00BE47D4" w:rsidRPr="00667046" w:rsidRDefault="006D3B3B" w:rsidP="00667046">
            <w:pPr>
              <w:spacing w:after="0" w:line="240" w:lineRule="auto"/>
              <w:jc w:val="center"/>
              <w:rPr>
                <w:b/>
                <w:sz w:val="20"/>
                <w:szCs w:val="20"/>
              </w:rPr>
            </w:pPr>
            <w:r>
              <w:rPr>
                <w:b/>
                <w:sz w:val="20"/>
                <w:szCs w:val="20"/>
              </w:rPr>
              <w:t>0</w:t>
            </w:r>
            <w:r w:rsidR="00045A4E">
              <w:rPr>
                <w:b/>
                <w:sz w:val="20"/>
                <w:szCs w:val="20"/>
              </w:rPr>
              <w:t>,432</w:t>
            </w:r>
          </w:p>
        </w:tc>
        <w:tc>
          <w:tcPr>
            <w:tcW w:w="1153" w:type="dxa"/>
            <w:shd w:val="clear" w:color="auto" w:fill="auto"/>
          </w:tcPr>
          <w:p w:rsidR="00BE47D4" w:rsidRPr="00667046" w:rsidRDefault="00045A4E" w:rsidP="00667046">
            <w:pPr>
              <w:spacing w:after="0" w:line="240" w:lineRule="auto"/>
              <w:jc w:val="center"/>
              <w:rPr>
                <w:b/>
                <w:sz w:val="20"/>
                <w:szCs w:val="20"/>
              </w:rPr>
            </w:pPr>
            <w:r>
              <w:rPr>
                <w:b/>
                <w:sz w:val="20"/>
                <w:szCs w:val="20"/>
              </w:rPr>
              <w:t>6</w:t>
            </w:r>
          </w:p>
        </w:tc>
        <w:tc>
          <w:tcPr>
            <w:tcW w:w="1284" w:type="dxa"/>
            <w:shd w:val="clear" w:color="auto" w:fill="auto"/>
          </w:tcPr>
          <w:p w:rsidR="00BE47D4" w:rsidRPr="00667046" w:rsidRDefault="00045A4E" w:rsidP="00667046">
            <w:pPr>
              <w:spacing w:after="0" w:line="240" w:lineRule="auto"/>
              <w:jc w:val="center"/>
              <w:rPr>
                <w:b/>
                <w:sz w:val="20"/>
                <w:szCs w:val="20"/>
              </w:rPr>
            </w:pPr>
            <w:r>
              <w:rPr>
                <w:b/>
                <w:sz w:val="20"/>
                <w:szCs w:val="20"/>
              </w:rPr>
              <w:t>84%</w:t>
            </w:r>
          </w:p>
        </w:tc>
      </w:tr>
      <w:tr w:rsidR="00667046" w:rsidRPr="00183459">
        <w:tc>
          <w:tcPr>
            <w:tcW w:w="533" w:type="dxa"/>
            <w:shd w:val="clear" w:color="auto" w:fill="auto"/>
          </w:tcPr>
          <w:p w:rsidR="00BE47D4" w:rsidRPr="00183459" w:rsidRDefault="00BE47D4" w:rsidP="00183459">
            <w:pPr>
              <w:spacing w:after="0" w:line="240" w:lineRule="auto"/>
              <w:rPr>
                <w:b/>
              </w:rPr>
            </w:pPr>
            <w:r w:rsidRPr="00183459">
              <w:rPr>
                <w:b/>
              </w:rPr>
              <w:t>4.</w:t>
            </w:r>
          </w:p>
        </w:tc>
        <w:tc>
          <w:tcPr>
            <w:tcW w:w="2635" w:type="dxa"/>
            <w:shd w:val="clear" w:color="auto" w:fill="auto"/>
          </w:tcPr>
          <w:p w:rsidR="00BE47D4" w:rsidRPr="00667046" w:rsidRDefault="00501906" w:rsidP="00183459">
            <w:pPr>
              <w:spacing w:after="0" w:line="240" w:lineRule="auto"/>
              <w:rPr>
                <w:b/>
                <w:sz w:val="20"/>
                <w:szCs w:val="20"/>
              </w:rPr>
            </w:pPr>
            <w:r>
              <w:rPr>
                <w:b/>
                <w:sz w:val="20"/>
                <w:szCs w:val="20"/>
              </w:rPr>
              <w:t>Robert Tabbes</w:t>
            </w:r>
          </w:p>
        </w:tc>
        <w:tc>
          <w:tcPr>
            <w:tcW w:w="720" w:type="dxa"/>
            <w:shd w:val="clear" w:color="auto" w:fill="auto"/>
          </w:tcPr>
          <w:p w:rsidR="00BE47D4" w:rsidRPr="00667046" w:rsidRDefault="00501906" w:rsidP="00667046">
            <w:pPr>
              <w:spacing w:after="0" w:line="240" w:lineRule="auto"/>
              <w:jc w:val="center"/>
              <w:rPr>
                <w:b/>
                <w:sz w:val="20"/>
                <w:szCs w:val="20"/>
              </w:rPr>
            </w:pPr>
            <w:r>
              <w:rPr>
                <w:b/>
                <w:sz w:val="20"/>
                <w:szCs w:val="20"/>
              </w:rPr>
              <w:t>93</w:t>
            </w:r>
          </w:p>
        </w:tc>
        <w:tc>
          <w:tcPr>
            <w:tcW w:w="656" w:type="dxa"/>
            <w:shd w:val="clear" w:color="auto" w:fill="auto"/>
          </w:tcPr>
          <w:p w:rsidR="00BE47D4" w:rsidRPr="00667046" w:rsidRDefault="00501906" w:rsidP="00667046">
            <w:pPr>
              <w:spacing w:after="0" w:line="240" w:lineRule="auto"/>
              <w:jc w:val="center"/>
              <w:rPr>
                <w:b/>
                <w:sz w:val="20"/>
                <w:szCs w:val="20"/>
              </w:rPr>
            </w:pPr>
            <w:r>
              <w:rPr>
                <w:b/>
                <w:sz w:val="20"/>
                <w:szCs w:val="20"/>
              </w:rPr>
              <w:t>69</w:t>
            </w:r>
          </w:p>
        </w:tc>
        <w:tc>
          <w:tcPr>
            <w:tcW w:w="1149" w:type="dxa"/>
            <w:shd w:val="clear" w:color="auto" w:fill="auto"/>
          </w:tcPr>
          <w:p w:rsidR="00BE47D4" w:rsidRPr="00667046" w:rsidRDefault="00501906" w:rsidP="00667046">
            <w:pPr>
              <w:spacing w:after="0" w:line="240" w:lineRule="auto"/>
              <w:jc w:val="center"/>
              <w:rPr>
                <w:b/>
                <w:sz w:val="20"/>
                <w:szCs w:val="20"/>
              </w:rPr>
            </w:pPr>
            <w:r>
              <w:rPr>
                <w:b/>
                <w:sz w:val="20"/>
                <w:szCs w:val="20"/>
              </w:rPr>
              <w:t>131</w:t>
            </w:r>
          </w:p>
        </w:tc>
        <w:tc>
          <w:tcPr>
            <w:tcW w:w="1156" w:type="dxa"/>
            <w:shd w:val="clear" w:color="auto" w:fill="auto"/>
          </w:tcPr>
          <w:p w:rsidR="00BE47D4" w:rsidRPr="00667046" w:rsidRDefault="00045A4E" w:rsidP="00667046">
            <w:pPr>
              <w:spacing w:after="0" w:line="240" w:lineRule="auto"/>
              <w:jc w:val="center"/>
              <w:rPr>
                <w:b/>
                <w:sz w:val="20"/>
                <w:szCs w:val="20"/>
              </w:rPr>
            </w:pPr>
            <w:r>
              <w:rPr>
                <w:b/>
                <w:sz w:val="20"/>
                <w:szCs w:val="20"/>
              </w:rPr>
              <w:t>0,527</w:t>
            </w:r>
          </w:p>
        </w:tc>
        <w:tc>
          <w:tcPr>
            <w:tcW w:w="1153" w:type="dxa"/>
            <w:shd w:val="clear" w:color="auto" w:fill="auto"/>
          </w:tcPr>
          <w:p w:rsidR="00BE47D4" w:rsidRPr="00667046" w:rsidRDefault="00045A4E" w:rsidP="00667046">
            <w:pPr>
              <w:spacing w:after="0" w:line="240" w:lineRule="auto"/>
              <w:jc w:val="center"/>
              <w:rPr>
                <w:b/>
                <w:sz w:val="20"/>
                <w:szCs w:val="20"/>
              </w:rPr>
            </w:pPr>
            <w:r>
              <w:rPr>
                <w:b/>
                <w:sz w:val="20"/>
                <w:szCs w:val="20"/>
              </w:rPr>
              <w:t>5</w:t>
            </w:r>
          </w:p>
        </w:tc>
        <w:tc>
          <w:tcPr>
            <w:tcW w:w="1284" w:type="dxa"/>
            <w:shd w:val="clear" w:color="auto" w:fill="auto"/>
          </w:tcPr>
          <w:p w:rsidR="00BE47D4" w:rsidRPr="00667046" w:rsidRDefault="00045A4E" w:rsidP="00667046">
            <w:pPr>
              <w:spacing w:after="0" w:line="240" w:lineRule="auto"/>
              <w:jc w:val="center"/>
              <w:rPr>
                <w:b/>
                <w:sz w:val="20"/>
                <w:szCs w:val="20"/>
              </w:rPr>
            </w:pPr>
            <w:r>
              <w:rPr>
                <w:b/>
                <w:sz w:val="20"/>
                <w:szCs w:val="20"/>
              </w:rPr>
              <w:t>74,19%</w:t>
            </w:r>
          </w:p>
        </w:tc>
      </w:tr>
    </w:tbl>
    <w:p w:rsidR="006C7488" w:rsidRDefault="006C7488" w:rsidP="006C7488"/>
    <w:p w:rsidR="00BE47D4" w:rsidRPr="00BE47D4" w:rsidRDefault="00BE47D4" w:rsidP="00BE47D4">
      <w:pPr>
        <w:pStyle w:val="Kop2"/>
        <w:rPr>
          <w:sz w:val="28"/>
          <w:szCs w:val="28"/>
        </w:rPr>
      </w:pPr>
      <w:r w:rsidRPr="00BE47D4">
        <w:rPr>
          <w:sz w:val="28"/>
          <w:szCs w:val="28"/>
        </w:rPr>
        <w:t>Finale verslag driebanden klein.</w:t>
      </w:r>
    </w:p>
    <w:p w:rsidR="00B04A0A" w:rsidRDefault="00B04A0A" w:rsidP="006C7488">
      <w:pPr>
        <w:rPr>
          <w:b/>
        </w:rPr>
      </w:pPr>
      <w:bookmarkStart w:id="0" w:name="_GoBack"/>
      <w:bookmarkEnd w:id="0"/>
    </w:p>
    <w:p w:rsidR="00BE47D4" w:rsidRPr="00113DB1" w:rsidRDefault="009409B7" w:rsidP="006C7488">
      <w:pPr>
        <w:rPr>
          <w:b/>
        </w:rPr>
      </w:pPr>
      <w:r w:rsidRPr="00113DB1">
        <w:rPr>
          <w:b/>
        </w:rPr>
        <w:t>Ronde 1</w:t>
      </w:r>
    </w:p>
    <w:p w:rsidR="00B04A0A" w:rsidRDefault="002B116E" w:rsidP="006C7488">
      <w:r>
        <w:t>Met twee debutanten in ons midden, Robert en Louis deden voor het eerst mee aan het toernooi en wisten zich gelijk te kwalificeren voor de finale, voorwaar een niet geringe prestatie, Jan wist zich ook voor het eerst voor de finale te kwalificeren, René last but not least heeft als enige deze Stokkersbokaal op de kleine tafel al zelfs twee keer gewonnen.</w:t>
      </w:r>
      <w:r>
        <w:br/>
        <w:t>Allereerst mochten Louis</w:t>
      </w:r>
      <w:r w:rsidR="00621C15">
        <w:t xml:space="preserve"> te maken 15</w:t>
      </w:r>
      <w:r>
        <w:t xml:space="preserve"> </w:t>
      </w:r>
      <w:r w:rsidR="000A5ACA">
        <w:t>versus</w:t>
      </w:r>
      <w:r>
        <w:t xml:space="preserve"> Robert </w:t>
      </w:r>
      <w:r w:rsidR="00621C15">
        <w:t xml:space="preserve">te maken 31 </w:t>
      </w:r>
      <w:r>
        <w:t xml:space="preserve">en René </w:t>
      </w:r>
      <w:r w:rsidR="00621C15">
        <w:t xml:space="preserve">te maken 33 </w:t>
      </w:r>
      <w:r w:rsidR="000A5ACA">
        <w:t>versus</w:t>
      </w:r>
      <w:r>
        <w:t xml:space="preserve"> Jan </w:t>
      </w:r>
      <w:r w:rsidR="00621C15">
        <w:t xml:space="preserve">te maken 25 </w:t>
      </w:r>
      <w:r>
        <w:t>de degens kruisen.</w:t>
      </w:r>
      <w:r w:rsidR="000A5ACA">
        <w:br/>
        <w:t xml:space="preserve">Robert had de smaak te pakken en stond na 10 beurten al met 7 om 0 voor, echter Louis leek ineens wakker te worden, mede wellicht door de steun van de vele supporters die speciaal voor hem waren gekomen, want na 17 beurten was de stand plots 8 om 8, vanaf dat moment scoorde Louis als hij een kans kreeg en </w:t>
      </w:r>
      <w:r w:rsidR="00621C15">
        <w:t xml:space="preserve">bij </w:t>
      </w:r>
      <w:r w:rsidR="000A5ACA">
        <w:t xml:space="preserve">Robert </w:t>
      </w:r>
      <w:r w:rsidR="00621C15">
        <w:t xml:space="preserve">kwam de klad er in alsmede </w:t>
      </w:r>
      <w:r w:rsidR="000A5ACA">
        <w:t>zag</w:t>
      </w:r>
      <w:r w:rsidR="00621C15">
        <w:t xml:space="preserve"> hij</w:t>
      </w:r>
      <w:r w:rsidR="000A5ACA">
        <w:t xml:space="preserve"> een aantal ballen op een haartje na mis gaan wat uiteindelijk resulteerde na 39 beurten in een klinkende overwinning voor Louis, 15 om 14.</w:t>
      </w:r>
      <w:r w:rsidR="000A5ACA">
        <w:br/>
      </w:r>
      <w:r w:rsidR="000A5ACA">
        <w:lastRenderedPageBreak/>
        <w:t>Ondertussen waren René en Jan al 47 beurten onderweg en was de stand 19 om 12 voor René</w:t>
      </w:r>
      <w:r w:rsidR="00C61D33">
        <w:t>, die beiden meer tegen zichzelf aan het vechten waren en uiteraard het materiaal de schuld gaven (pffft haha) dan dat ze zich goed concentreerden, maar dat hoort er nu eenmaal ook bij.</w:t>
      </w:r>
      <w:r w:rsidR="001826F6">
        <w:t xml:space="preserve"> Uiteindelijk wist René zijn zenuwen als eerste de baas te worden en zegevierde na 62 beurten met 33 om 15.</w:t>
      </w:r>
    </w:p>
    <w:p w:rsidR="002D67BA" w:rsidRPr="002D67BA" w:rsidRDefault="001A2E6C" w:rsidP="006C7488">
      <w:r w:rsidRPr="00113DB1">
        <w:rPr>
          <w:b/>
        </w:rPr>
        <w:t>Ronde 2</w:t>
      </w:r>
      <w:r w:rsidR="001826F6" w:rsidRPr="001826F6">
        <w:br/>
      </w:r>
      <w:r w:rsidR="001826F6" w:rsidRPr="001826F6">
        <w:br/>
        <w:t>De winnaars dienden nu van tafel te wisselen terwijl de verliezers mochten blijven staan</w:t>
      </w:r>
      <w:r w:rsidR="001826F6">
        <w:t>.</w:t>
      </w:r>
      <w:r w:rsidR="002D67BA">
        <w:t xml:space="preserve"> Kww.</w:t>
      </w:r>
      <w:r w:rsidR="002D67BA">
        <w:br/>
        <w:t>Robert en René deden het rustig aan getuige de tussenstand van 4 om 4 in 13 beurten, terwijl Louis de leiding heeft genomen tegen Jan na 15 beurten 5 om 3</w:t>
      </w:r>
      <w:r w:rsidR="003B55BE">
        <w:t>, in beurt 22 had Louis zijn voorsprong uitgebouwd tot 9 om 5, maar toen werd Jan wakker en maakte een serie van 6 gevolgd door 1 van 2 om daarna gestaag door te gaan, resulterend in een tussenstand van 18 om 12. Louis liet zich echter niet uit het veld slaan en bleef zijn puntjes mee pikken en wist zijn 15</w:t>
      </w:r>
      <w:r w:rsidR="003B55BE" w:rsidRPr="003B55BE">
        <w:rPr>
          <w:vertAlign w:val="superscript"/>
        </w:rPr>
        <w:t>de</w:t>
      </w:r>
      <w:r w:rsidR="003B55BE">
        <w:t xml:space="preserve"> te maken in beurt 39, Jan moest er toen 3 maken in de nabeurt, dat bleef echter bij 1 en zodoende wist Louis wederom te winnen, chapeau.</w:t>
      </w:r>
      <w:r w:rsidR="00016C68">
        <w:br/>
        <w:t>Ondertussen waren René en Robert na 34 beurten aanbeland bij een tussenstand van 24 vom 19 in het voordeel van René</w:t>
      </w:r>
      <w:r w:rsidR="00A70A88">
        <w:t>, aangezien beide caramboleurs regelmatig bleven scoren was de tussenstand na 46 beurten 30 om 30, m.a.w. Robert hoefde er nog maar 1, René toverde echter een serie van 3 uit de hoge hoed en toen Robert vervolgens de nabeurt miste waren we gegarandeerd van een echte finale tussen Louis en René. Spannend!!</w:t>
      </w:r>
    </w:p>
    <w:p w:rsidR="007E04A1" w:rsidRDefault="007E04A1" w:rsidP="007E04A1">
      <w:r w:rsidRPr="00113DB1">
        <w:rPr>
          <w:b/>
        </w:rPr>
        <w:t xml:space="preserve">Ronde </w:t>
      </w:r>
      <w:r>
        <w:rPr>
          <w:b/>
        </w:rPr>
        <w:t>3</w:t>
      </w:r>
      <w:r w:rsidR="00A70A88">
        <w:rPr>
          <w:b/>
        </w:rPr>
        <w:br/>
      </w:r>
      <w:r w:rsidR="00A70A88">
        <w:rPr>
          <w:b/>
        </w:rPr>
        <w:br/>
      </w:r>
      <w:r w:rsidR="00A70A88">
        <w:t xml:space="preserve">Om de spanning er </w:t>
      </w:r>
      <w:r w:rsidR="000D22CB">
        <w:t>een beetje in</w:t>
      </w:r>
      <w:r w:rsidR="00A70A88">
        <w:t xml:space="preserve"> te houden mochten eerst Jan en Robert van acquit, om een kwartiertje later te starten met de finalepartij tussen tweevoudig kampioen René en debutant Louis, zal René er in slagen om de ontketende Louis te beteugelen met al zijn ervaring??? We zullen het snel weten……… </w:t>
      </w:r>
      <w:r w:rsidR="006A7FD2">
        <w:br/>
        <w:t>Jan en Robert maakten het spannend, na 13 beurten was het gelijk, 9 om 9</w:t>
      </w:r>
      <w:r w:rsidR="007B00C5">
        <w:t xml:space="preserve">, wat na 19 beurten ook nog het geval was, 14 om 14. Ondertussen was de finale ook begonnen, na 11 beurten was het 5 om 4 voor </w:t>
      </w:r>
      <w:r w:rsidR="003540F2">
        <w:t>Louis, het lijkt er dus sterk op dat Louis gewoon doorgaat met waarmee hij begonnen was.</w:t>
      </w:r>
      <w:r w:rsidR="003540F2">
        <w:br/>
        <w:t>Ondertussen maakte Robert een serie van 5 en zette Jan zodoende onder druk</w:t>
      </w:r>
      <w:r w:rsidR="00951DDB">
        <w:t>, maar na 30 beurten was het weer gelijk, 19 om 19. In de finalepartij staat René met 10 om 7 voor na 23 beurten, maar echt veel vertrouwen straalt hij niet uit……….</w:t>
      </w:r>
      <w:r w:rsidR="00917E14">
        <w:br/>
        <w:t>Jan en Robert stonden na 45 beurten nog steeds gelijk, 25 om 25, wat voor Jan genoeg was om te winnen en daarmee de sprekwoordelijke eer te redden voor zichzelf.</w:t>
      </w:r>
      <w:r w:rsidR="00917E14">
        <w:br/>
        <w:t>Louis was inmiddels op 13 gekomen en moet er dus nog twee, René stond op dat moment op 19, ergo……</w:t>
      </w:r>
      <w:r w:rsidR="00045A4E">
        <w:t xml:space="preserve"> en ja wel na 43 beurten maakte Louis aan alle twijfel een eind en caramboleerde de partij uit, 15 om 21, waarmee hij zich kroonde tot de trotse winnaar van de Stokkersbokaal.</w:t>
      </w:r>
    </w:p>
    <w:p w:rsidR="00045A4E" w:rsidRPr="00A70A88" w:rsidRDefault="00045A4E" w:rsidP="007E04A1">
      <w:r>
        <w:t>Louis van harte proficiat namens de toenooicommissie van BC Stokkers.</w:t>
      </w:r>
    </w:p>
    <w:sectPr w:rsidR="00045A4E" w:rsidRPr="00A70A88" w:rsidSect="00113DB1">
      <w:pgSz w:w="11906" w:h="16838"/>
      <w:pgMar w:top="851" w:right="1418"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D4"/>
    <w:rsid w:val="000042D4"/>
    <w:rsid w:val="00015898"/>
    <w:rsid w:val="00016C68"/>
    <w:rsid w:val="00045A4E"/>
    <w:rsid w:val="0005391B"/>
    <w:rsid w:val="000A5ACA"/>
    <w:rsid w:val="000D22CB"/>
    <w:rsid w:val="00113DB1"/>
    <w:rsid w:val="00121381"/>
    <w:rsid w:val="001373FB"/>
    <w:rsid w:val="001826F6"/>
    <w:rsid w:val="00183459"/>
    <w:rsid w:val="001A2E6C"/>
    <w:rsid w:val="001C3413"/>
    <w:rsid w:val="001C34BE"/>
    <w:rsid w:val="001D526D"/>
    <w:rsid w:val="002A34AB"/>
    <w:rsid w:val="002A6C3A"/>
    <w:rsid w:val="002B116E"/>
    <w:rsid w:val="002B767E"/>
    <w:rsid w:val="002D67BA"/>
    <w:rsid w:val="003540F2"/>
    <w:rsid w:val="003813BD"/>
    <w:rsid w:val="003B55BE"/>
    <w:rsid w:val="003F75FE"/>
    <w:rsid w:val="00501906"/>
    <w:rsid w:val="005330F7"/>
    <w:rsid w:val="005A12F6"/>
    <w:rsid w:val="005D0085"/>
    <w:rsid w:val="005E09A7"/>
    <w:rsid w:val="00621C15"/>
    <w:rsid w:val="00630BF0"/>
    <w:rsid w:val="00662A7D"/>
    <w:rsid w:val="00667046"/>
    <w:rsid w:val="006A7FD2"/>
    <w:rsid w:val="006C7488"/>
    <w:rsid w:val="006D3B3B"/>
    <w:rsid w:val="007B00C5"/>
    <w:rsid w:val="007E04A1"/>
    <w:rsid w:val="007E29CB"/>
    <w:rsid w:val="007F6396"/>
    <w:rsid w:val="008A0147"/>
    <w:rsid w:val="00917E14"/>
    <w:rsid w:val="009409B7"/>
    <w:rsid w:val="00951DDB"/>
    <w:rsid w:val="0095207A"/>
    <w:rsid w:val="00991042"/>
    <w:rsid w:val="009A2E25"/>
    <w:rsid w:val="009A5E50"/>
    <w:rsid w:val="009A64EA"/>
    <w:rsid w:val="00A51BE3"/>
    <w:rsid w:val="00A70A88"/>
    <w:rsid w:val="00AC714A"/>
    <w:rsid w:val="00B04A0A"/>
    <w:rsid w:val="00B100D5"/>
    <w:rsid w:val="00B6442F"/>
    <w:rsid w:val="00BE0B23"/>
    <w:rsid w:val="00BE47D4"/>
    <w:rsid w:val="00C1278E"/>
    <w:rsid w:val="00C41721"/>
    <w:rsid w:val="00C61D33"/>
    <w:rsid w:val="00D86FCA"/>
    <w:rsid w:val="00E026CF"/>
    <w:rsid w:val="00E03EF5"/>
    <w:rsid w:val="00E43719"/>
    <w:rsid w:val="00EE6897"/>
    <w:rsid w:val="00EF59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F018"/>
  <w15:docId w15:val="{780D1A57-FAAD-4171-92A1-569A5C81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uiPriority w:val="9"/>
    <w:qFormat/>
    <w:rsid w:val="000042D4"/>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qFormat/>
    <w:rsid w:val="000042D4"/>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0042D4"/>
    <w:rPr>
      <w:rFonts w:ascii="Cambria" w:eastAsia="Times New Roman" w:hAnsi="Cambria" w:cs="Times New Roman"/>
      <w:b/>
      <w:bCs/>
      <w:color w:val="365F91"/>
      <w:sz w:val="28"/>
      <w:szCs w:val="28"/>
    </w:rPr>
  </w:style>
  <w:style w:type="character" w:customStyle="1" w:styleId="Kop2Char">
    <w:name w:val="Kop 2 Char"/>
    <w:link w:val="Kop2"/>
    <w:uiPriority w:val="9"/>
    <w:rsid w:val="000042D4"/>
    <w:rPr>
      <w:rFonts w:ascii="Cambria" w:eastAsia="Times New Roman" w:hAnsi="Cambria" w:cs="Times New Roman"/>
      <w:b/>
      <w:bCs/>
      <w:color w:val="4F81BD"/>
      <w:sz w:val="26"/>
      <w:szCs w:val="26"/>
    </w:rPr>
  </w:style>
  <w:style w:type="table" w:styleId="Tabelraster">
    <w:name w:val="Table Grid"/>
    <w:basedOn w:val="Standaardtabel"/>
    <w:uiPriority w:val="59"/>
    <w:rsid w:val="006C7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03EF5"/>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E03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4024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Apollo Vredestein BV</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Dreos</cp:lastModifiedBy>
  <cp:revision>2</cp:revision>
  <cp:lastPrinted>2018-07-13T21:02:00Z</cp:lastPrinted>
  <dcterms:created xsi:type="dcterms:W3CDTF">2018-07-14T07:53:00Z</dcterms:created>
  <dcterms:modified xsi:type="dcterms:W3CDTF">2018-07-14T07:53:00Z</dcterms:modified>
</cp:coreProperties>
</file>